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ACE32" w14:textId="71459D02" w:rsidR="000E4D57" w:rsidRPr="009422C3" w:rsidRDefault="00C153A7" w:rsidP="00407E41">
      <w:pPr>
        <w:spacing w:line="240" w:lineRule="auto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Greg Laney</w:t>
      </w:r>
      <w:r w:rsidR="00456C85">
        <w:rPr>
          <w:rFonts w:ascii="Georgia" w:hAnsi="Georgia"/>
          <w:sz w:val="36"/>
          <w:szCs w:val="36"/>
        </w:rPr>
        <w:t>, MA, CCP</w:t>
      </w:r>
    </w:p>
    <w:p w14:paraId="68529F61" w14:textId="662F13FC" w:rsidR="000E4D57" w:rsidRDefault="00B54C0D" w:rsidP="00407E41">
      <w:pPr>
        <w:spacing w:line="360" w:lineRule="auto"/>
        <w:jc w:val="center"/>
        <w:rPr>
          <w:rFonts w:ascii="Georgia" w:hAnsi="Georgia"/>
        </w:rPr>
      </w:pPr>
      <w:r w:rsidRPr="009422C3">
        <w:rPr>
          <w:rFonts w:ascii="Georgia" w:hAnsi="Georgia"/>
        </w:rPr>
        <w:t>Johns Creek</w:t>
      </w:r>
      <w:r w:rsidR="000E4D57" w:rsidRPr="009422C3">
        <w:rPr>
          <w:rFonts w:ascii="Georgia" w:hAnsi="Georgia"/>
        </w:rPr>
        <w:t>, GA | (404) 444-7048 | greg.laney@salaryschool.com | linkedin.com/in/</w:t>
      </w:r>
      <w:proofErr w:type="spellStart"/>
      <w:r w:rsidR="000E4D57" w:rsidRPr="009422C3">
        <w:rPr>
          <w:rFonts w:ascii="Georgia" w:hAnsi="Georgia"/>
        </w:rPr>
        <w:t>greglaney</w:t>
      </w:r>
      <w:proofErr w:type="spellEnd"/>
      <w:r w:rsidR="000E4D57" w:rsidRPr="009422C3">
        <w:rPr>
          <w:rFonts w:ascii="Georgia" w:hAnsi="Georgia"/>
        </w:rPr>
        <w:t xml:space="preserve"> </w:t>
      </w:r>
    </w:p>
    <w:p w14:paraId="2B2E9B41" w14:textId="5F322514" w:rsidR="00943EA2" w:rsidRPr="009422C3" w:rsidRDefault="00943EA2" w:rsidP="00407E41">
      <w:pPr>
        <w:spacing w:line="360" w:lineRule="auto"/>
        <w:jc w:val="center"/>
        <w:rPr>
          <w:rFonts w:ascii="Georgia" w:hAnsi="Georgia"/>
        </w:rPr>
      </w:pPr>
      <w:r w:rsidRPr="009422C3">
        <w:rPr>
          <w:rFonts w:ascii="Georgia" w:hAnsi="Georgia"/>
        </w:rPr>
        <w:t>HR Technology &amp; Workforce Systems Leader</w:t>
      </w:r>
      <w:r w:rsidRPr="009422C3">
        <w:rPr>
          <w:rFonts w:ascii="Georgia" w:hAnsi="Georgia"/>
        </w:rPr>
        <w:br/>
        <w:t xml:space="preserve">Workday Ecosystem | HRIS Strategy | </w:t>
      </w:r>
      <w:r w:rsidR="00944D2C">
        <w:rPr>
          <w:rFonts w:ascii="Georgia" w:hAnsi="Georgia"/>
        </w:rPr>
        <w:t>AI &amp; Automation</w:t>
      </w:r>
      <w:r w:rsidRPr="009422C3">
        <w:rPr>
          <w:rFonts w:ascii="Georgia" w:hAnsi="Georgia"/>
        </w:rPr>
        <w:t xml:space="preserve"> | Workforce Analytics | </w:t>
      </w:r>
      <w:r w:rsidR="00944D2C">
        <w:rPr>
          <w:rFonts w:ascii="Georgia" w:hAnsi="Georgia"/>
        </w:rPr>
        <w:t>Data Governance</w:t>
      </w:r>
    </w:p>
    <w:p w14:paraId="3606C4BC" w14:textId="77777777" w:rsidR="00943EA2" w:rsidRPr="009422C3" w:rsidRDefault="00943EA2" w:rsidP="00407E41">
      <w:pPr>
        <w:rPr>
          <w:rFonts w:ascii="Georgia" w:hAnsi="Georgia"/>
        </w:rPr>
      </w:pPr>
      <w:r w:rsidRPr="009422C3">
        <w:rPr>
          <w:rFonts w:ascii="Times New Roman" w:hAnsi="Times New Roman" w:cs="Times New Roman"/>
        </w:rPr>
        <w:t>════════════════════════════════════════════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b/>
          <w:bCs/>
        </w:rPr>
        <w:t>EXECUTIVE SUMMARY</w:t>
      </w:r>
      <w:r w:rsidRPr="009422C3">
        <w:rPr>
          <w:rFonts w:ascii="Georgia" w:hAnsi="Georgia"/>
        </w:rPr>
        <w:br/>
        <w:t>HR Technology and Workforce Systems leader with 15+ years of experience governing enterprise HRIS environments supporting up to 22,000 employees globally. Proven record developing multi-year HR technology roadmaps, managing $1.3M</w:t>
      </w:r>
      <w:r w:rsidRPr="009422C3">
        <w:rPr>
          <w:rFonts w:ascii="Georgia" w:hAnsi="Georgia" w:cs="Aptos"/>
        </w:rPr>
        <w:t>–</w:t>
      </w:r>
      <w:r w:rsidRPr="009422C3">
        <w:rPr>
          <w:rFonts w:ascii="Georgia" w:hAnsi="Georgia"/>
        </w:rPr>
        <w:t>$1.5M HRIS budgets, strengthening data governance, and aligning systems investments with business and financial priorities.</w:t>
      </w:r>
    </w:p>
    <w:p w14:paraId="3CB63C02" w14:textId="0D42E21A" w:rsidR="00943EA2" w:rsidRPr="009422C3" w:rsidRDefault="00943EA2" w:rsidP="00407E41">
      <w:pPr>
        <w:rPr>
          <w:rFonts w:ascii="Georgia" w:hAnsi="Georgia"/>
        </w:rPr>
      </w:pPr>
      <w:r w:rsidRPr="009422C3">
        <w:rPr>
          <w:rFonts w:ascii="Georgia" w:hAnsi="Georgia"/>
        </w:rPr>
        <w:t>Combines HRIS strategy with compensation governance expertise, enabling strong system configuration integrity, analytics accuracy, and cross-functional alignment across HR, Finance, and IT security. Known for reducing complexity, improving process efficiency, and elevating HR systems into decision-enablement platforms.</w:t>
      </w:r>
      <w:r w:rsidR="00944D2C">
        <w:rPr>
          <w:rFonts w:ascii="Georgia" w:hAnsi="Georgia"/>
        </w:rPr>
        <w:t xml:space="preserve"> </w:t>
      </w:r>
      <w:r w:rsidR="00944D2C" w:rsidRPr="00944D2C">
        <w:rPr>
          <w:rFonts w:ascii="Georgia" w:hAnsi="Georgia"/>
        </w:rPr>
        <w:t>Experienced AI practitioner with hands-on experience building HR-focused AI agents and workflow automations, representing HR on a corporate AI task force, and leading AI training, adoption, and use-case development.</w:t>
      </w:r>
    </w:p>
    <w:p w14:paraId="3628FF28" w14:textId="59AA4F3B" w:rsidR="00943EA2" w:rsidRPr="009422C3" w:rsidRDefault="00943EA2" w:rsidP="00407E41">
      <w:pPr>
        <w:rPr>
          <w:rFonts w:ascii="Georgia" w:hAnsi="Georgia"/>
        </w:rPr>
      </w:pPr>
      <w:r w:rsidRPr="009422C3">
        <w:rPr>
          <w:rFonts w:ascii="Times New Roman" w:hAnsi="Times New Roman" w:cs="Times New Roman"/>
        </w:rPr>
        <w:t>════════════════════════════════════════════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b/>
          <w:bCs/>
        </w:rPr>
        <w:t>SELECTED IMPACT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Executed 3-Year HR Technology Roadmap aligned to enterprise growth strategy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Managed $1.3M</w:t>
      </w:r>
      <w:r w:rsidRPr="009422C3">
        <w:rPr>
          <w:rFonts w:ascii="Georgia" w:hAnsi="Georgia" w:cs="Aptos"/>
        </w:rPr>
        <w:t>–</w:t>
      </w:r>
      <w:r w:rsidRPr="009422C3">
        <w:rPr>
          <w:rFonts w:ascii="Georgia" w:hAnsi="Georgia"/>
        </w:rPr>
        <w:t>$1.5M HRIS Budget with vendor optimization and cost control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Oversaw global HRIS operations supporting 22,000 employees across 100+ countries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Delivered six-figure vendor cost reductions while improving service stability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Reduced process cycle times by 30</w:t>
      </w:r>
      <w:r w:rsidRPr="009422C3">
        <w:rPr>
          <w:rFonts w:ascii="Georgia" w:hAnsi="Georgia" w:cs="Aptos"/>
        </w:rPr>
        <w:t>–</w:t>
      </w:r>
      <w:r w:rsidRPr="009422C3">
        <w:rPr>
          <w:rFonts w:ascii="Georgia" w:hAnsi="Georgia"/>
        </w:rPr>
        <w:t>95% through automation and governance discipline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  <w:r w:rsidRPr="009422C3">
        <w:rPr>
          <w:rFonts w:ascii="Georgia" w:hAnsi="Georgia" w:cs="Aptos"/>
        </w:rPr>
        <w:t>•</w:t>
      </w:r>
      <w:r w:rsidRPr="009422C3">
        <w:rPr>
          <w:rFonts w:ascii="Georgia" w:hAnsi="Georgia"/>
        </w:rPr>
        <w:t xml:space="preserve"> Strengthened HRIS security governance in partnership with IT leadership</w:t>
      </w:r>
      <w:r w:rsidR="00944D2C">
        <w:rPr>
          <w:rFonts w:ascii="Georgia" w:hAnsi="Georgia"/>
        </w:rPr>
        <w:t>.</w:t>
      </w:r>
    </w:p>
    <w:p w14:paraId="5DD1609F" w14:textId="77777777" w:rsidR="00943EA2" w:rsidRPr="009422C3" w:rsidRDefault="00943EA2" w:rsidP="00407E41">
      <w:pPr>
        <w:rPr>
          <w:rFonts w:ascii="Georgia" w:hAnsi="Georgia"/>
        </w:rPr>
      </w:pPr>
      <w:r w:rsidRPr="009422C3">
        <w:rPr>
          <w:rFonts w:ascii="Times New Roman" w:hAnsi="Times New Roman" w:cs="Times New Roman"/>
        </w:rPr>
        <w:t>════════════════════════════════════════════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b/>
          <w:bCs/>
        </w:rPr>
        <w:t>PROFESSIONAL EXPERIENCE</w:t>
      </w:r>
    </w:p>
    <w:p w14:paraId="2E2101D5" w14:textId="701A585B" w:rsidR="00944D2C" w:rsidRDefault="00943EA2" w:rsidP="00407E41">
      <w:pPr>
        <w:spacing w:after="0"/>
        <w:rPr>
          <w:rFonts w:ascii="Georgia" w:hAnsi="Georgia"/>
        </w:rPr>
      </w:pPr>
      <w:proofErr w:type="spellStart"/>
      <w:r w:rsidRPr="009422C3">
        <w:rPr>
          <w:rFonts w:ascii="Georgia" w:hAnsi="Georgia"/>
          <w:u w:val="single"/>
        </w:rPr>
        <w:t>F</w:t>
      </w:r>
      <w:r w:rsidR="00C153A7">
        <w:rPr>
          <w:rFonts w:ascii="Georgia" w:hAnsi="Georgia"/>
          <w:u w:val="single"/>
        </w:rPr>
        <w:t>inthrive</w:t>
      </w:r>
      <w:proofErr w:type="spellEnd"/>
      <w:r w:rsidRPr="009422C3">
        <w:rPr>
          <w:rFonts w:ascii="Georgia" w:hAnsi="Georgia"/>
        </w:rPr>
        <w:t xml:space="preserve"> | Remote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i/>
          <w:iCs/>
        </w:rPr>
        <w:t>Senior Global Compensation Manager</w:t>
      </w:r>
      <w:r w:rsidRPr="009422C3">
        <w:rPr>
          <w:rFonts w:ascii="Georgia" w:hAnsi="Georgia"/>
          <w:i/>
          <w:iCs/>
        </w:rPr>
        <w:br/>
        <w:t xml:space="preserve">HR Systems &amp; Compensation Governance </w:t>
      </w:r>
      <w:r w:rsidR="00407E41">
        <w:rPr>
          <w:rFonts w:ascii="Georgia" w:hAnsi="Georgia"/>
          <w:i/>
          <w:iCs/>
        </w:rPr>
        <w:t>focus</w:t>
      </w:r>
      <w:r w:rsidRPr="009422C3">
        <w:rPr>
          <w:rFonts w:ascii="Georgia" w:hAnsi="Georgia"/>
          <w:i/>
          <w:iCs/>
        </w:rPr>
        <w:t xml:space="preserve"> | 2024–Present</w:t>
      </w:r>
      <w:r w:rsidRPr="009422C3">
        <w:rPr>
          <w:rFonts w:ascii="Georgia" w:hAnsi="Georgia"/>
        </w:rPr>
        <w:br/>
        <w:t>• Own compensation system configuration and data governance within Dayforce, ensuring integrity across performance, incentive, and workforce cost frameworks</w:t>
      </w:r>
      <w:r w:rsidR="00944D2C">
        <w:rPr>
          <w:rFonts w:ascii="Georgia" w:hAnsi="Georgia"/>
        </w:rPr>
        <w:t>.</w:t>
      </w:r>
    </w:p>
    <w:p w14:paraId="0F9A148E" w14:textId="0EBF8848" w:rsidR="00944D2C" w:rsidRDefault="00944D2C" w:rsidP="00407E41">
      <w:pPr>
        <w:spacing w:after="0"/>
        <w:rPr>
          <w:rFonts w:ascii="Georgia" w:hAnsi="Georgia"/>
        </w:rPr>
      </w:pPr>
      <w:r w:rsidRPr="00944D2C">
        <w:rPr>
          <w:rFonts w:ascii="Georgia" w:hAnsi="Georgia"/>
        </w:rPr>
        <w:t xml:space="preserve">• Served as the primary HR representative on the corporate AI task force, leading AI training and HR focus groups while developing AI agents and workflow automations supporting </w:t>
      </w:r>
      <w:r w:rsidR="00407E41">
        <w:rPr>
          <w:rFonts w:ascii="Georgia" w:hAnsi="Georgia"/>
        </w:rPr>
        <w:t>job description evaluation, market pricing,</w:t>
      </w:r>
      <w:r w:rsidRPr="00944D2C">
        <w:rPr>
          <w:rFonts w:ascii="Georgia" w:hAnsi="Georgia"/>
        </w:rPr>
        <w:t xml:space="preserve"> </w:t>
      </w:r>
      <w:r w:rsidR="00407E41">
        <w:rPr>
          <w:rFonts w:ascii="Georgia" w:hAnsi="Georgia"/>
        </w:rPr>
        <w:t>position slotting, and other compensation processes</w:t>
      </w:r>
      <w:r w:rsidRPr="00944D2C">
        <w:rPr>
          <w:rFonts w:ascii="Georgia" w:hAnsi="Georgia"/>
        </w:rPr>
        <w:t>.</w:t>
      </w:r>
    </w:p>
    <w:p w14:paraId="44748B5A" w14:textId="4F23BA1C" w:rsidR="00943EA2" w:rsidRPr="009422C3" w:rsidRDefault="00943EA2" w:rsidP="00407E41">
      <w:pPr>
        <w:spacing w:after="0"/>
        <w:rPr>
          <w:rFonts w:ascii="Georgia" w:hAnsi="Georgia"/>
        </w:rPr>
      </w:pPr>
      <w:r w:rsidRPr="009422C3">
        <w:rPr>
          <w:rFonts w:ascii="Georgia" w:hAnsi="Georgia"/>
        </w:rPr>
        <w:t xml:space="preserve">• </w:t>
      </w:r>
      <w:r w:rsidR="00407E41">
        <w:rPr>
          <w:rFonts w:ascii="Georgia" w:hAnsi="Georgia"/>
        </w:rPr>
        <w:t>Influence</w:t>
      </w:r>
      <w:r w:rsidRPr="009422C3">
        <w:rPr>
          <w:rFonts w:ascii="Georgia" w:hAnsi="Georgia"/>
        </w:rPr>
        <w:t xml:space="preserve"> system design decisions impacting workflows, reporting structures, and data integrity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Modernized compensation processes reducing cycle times by 30%+ through automation and structured configuration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Built executive reporting supporting workforce cost modeling, pay equity monitoring, and KPI alignment</w:t>
      </w:r>
      <w:r w:rsidR="00944D2C">
        <w:rPr>
          <w:rFonts w:ascii="Georgia" w:hAnsi="Georgia"/>
        </w:rPr>
        <w:t>.</w:t>
      </w:r>
    </w:p>
    <w:p w14:paraId="27C0ED58" w14:textId="4F99CFF2" w:rsidR="00943EA2" w:rsidRPr="009422C3" w:rsidRDefault="00943EA2" w:rsidP="00943EA2">
      <w:pPr>
        <w:rPr>
          <w:rFonts w:ascii="Georgia" w:hAnsi="Georgia"/>
          <w:u w:val="single"/>
        </w:rPr>
      </w:pPr>
      <w:r w:rsidRPr="009422C3">
        <w:rPr>
          <w:rFonts w:ascii="Georgia" w:hAnsi="Georgia"/>
          <w:u w:val="single"/>
        </w:rPr>
        <w:lastRenderedPageBreak/>
        <w:t>COR P</w:t>
      </w:r>
      <w:r w:rsidR="00C153A7">
        <w:rPr>
          <w:rFonts w:ascii="Georgia" w:hAnsi="Georgia"/>
          <w:u w:val="single"/>
        </w:rPr>
        <w:t>artners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i/>
          <w:iCs/>
        </w:rPr>
        <w:t>Director, HR Technology (Workday) | 2020–2024</w:t>
      </w:r>
      <w:r w:rsidRPr="009422C3">
        <w:rPr>
          <w:rFonts w:ascii="Georgia" w:hAnsi="Georgia"/>
        </w:rPr>
        <w:br/>
        <w:t>• Owned HRIS strategy, governance, and $1.3M–$1.5M operating budget across multi-entity organization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Built and executed 3-year HR technology roadmap aligned to enterprise expansion goals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Oversaw 70+ Workday integrations, strengthening data reliability and reducing operational risk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Rationalized vendor contracts delivering six-figure savings while improving service-level performance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Implemented ServiceNow case management centralizing HR support for ~1,400 employees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Established intake governance framework improving prioritization discipline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</w:r>
    </w:p>
    <w:p w14:paraId="6339B891" w14:textId="77777777" w:rsidR="00CE18C7" w:rsidRDefault="00943EA2" w:rsidP="00CE18C7">
      <w:pPr>
        <w:spacing w:after="0"/>
        <w:rPr>
          <w:rFonts w:ascii="Georgia" w:hAnsi="Georgia"/>
          <w:i/>
          <w:iCs/>
        </w:rPr>
      </w:pPr>
      <w:r w:rsidRPr="009422C3">
        <w:rPr>
          <w:rFonts w:ascii="Georgia" w:hAnsi="Georgia"/>
          <w:u w:val="single"/>
        </w:rPr>
        <w:t>I</w:t>
      </w:r>
      <w:r w:rsidR="00C153A7">
        <w:rPr>
          <w:rFonts w:ascii="Georgia" w:hAnsi="Georgia"/>
          <w:u w:val="single"/>
        </w:rPr>
        <w:t>ntercontinental</w:t>
      </w:r>
      <w:r w:rsidRPr="009422C3">
        <w:rPr>
          <w:rFonts w:ascii="Georgia" w:hAnsi="Georgia"/>
          <w:u w:val="single"/>
        </w:rPr>
        <w:t xml:space="preserve"> H</w:t>
      </w:r>
      <w:r w:rsidR="00C153A7">
        <w:rPr>
          <w:rFonts w:ascii="Georgia" w:hAnsi="Georgia"/>
          <w:u w:val="single"/>
        </w:rPr>
        <w:t>otels</w:t>
      </w:r>
      <w:r w:rsidRPr="009422C3">
        <w:rPr>
          <w:rFonts w:ascii="Georgia" w:hAnsi="Georgia"/>
          <w:u w:val="single"/>
        </w:rPr>
        <w:t xml:space="preserve"> G</w:t>
      </w:r>
      <w:r w:rsidR="00C153A7">
        <w:rPr>
          <w:rFonts w:ascii="Georgia" w:hAnsi="Georgia"/>
          <w:u w:val="single"/>
        </w:rPr>
        <w:t>roup</w:t>
      </w:r>
      <w:r w:rsidRPr="009422C3">
        <w:rPr>
          <w:rFonts w:ascii="Georgia" w:hAnsi="Georgia"/>
        </w:rPr>
        <w:br/>
      </w:r>
      <w:r w:rsidR="00CE18C7" w:rsidRPr="00C80EDA">
        <w:rPr>
          <w:rFonts w:ascii="Georgia" w:hAnsi="Georgia"/>
          <w:i/>
          <w:iCs/>
        </w:rPr>
        <w:t>Americas Compensation Manager (Progressive Roles) | 2003–2012</w:t>
      </w:r>
    </w:p>
    <w:p w14:paraId="5D880411" w14:textId="7BAB75D4" w:rsidR="00943EA2" w:rsidRPr="009422C3" w:rsidRDefault="00943EA2" w:rsidP="00CE18C7">
      <w:pPr>
        <w:spacing w:after="0"/>
        <w:rPr>
          <w:rFonts w:ascii="Georgia" w:hAnsi="Georgia"/>
        </w:rPr>
      </w:pPr>
      <w:r w:rsidRPr="009422C3">
        <w:rPr>
          <w:rFonts w:ascii="Georgia" w:hAnsi="Georgia"/>
          <w:i/>
          <w:iCs/>
        </w:rPr>
        <w:t>Global Manager, HRIS (Workday) | 2012–2020</w:t>
      </w:r>
      <w:r w:rsidRPr="009422C3">
        <w:rPr>
          <w:rFonts w:ascii="Georgia" w:hAnsi="Georgia"/>
        </w:rPr>
        <w:br/>
        <w:t>• Led global HRIS operations supporting ~22,000 employees across 100+ countries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Managed HRIS security governance in partnership with IT security teams, ensuring role-based access integrity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Directed Workday enhancements across compensation, performance, and talent modules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Developed executive dashboards and workforce analytics supporting strategic planning</w:t>
      </w:r>
      <w:r w:rsidR="00944D2C">
        <w:rPr>
          <w:rFonts w:ascii="Georgia" w:hAnsi="Georgia"/>
        </w:rPr>
        <w:t>.</w:t>
      </w:r>
      <w:r w:rsidRPr="009422C3">
        <w:rPr>
          <w:rFonts w:ascii="Georgia" w:hAnsi="Georgia"/>
        </w:rPr>
        <w:br/>
        <w:t>• Automated audit workflows reducing manual cycle time by 95% and improved SLA productivity by 20%</w:t>
      </w:r>
      <w:r w:rsidR="00944D2C">
        <w:rPr>
          <w:rFonts w:ascii="Georgia" w:hAnsi="Georgia"/>
        </w:rPr>
        <w:t>.</w:t>
      </w:r>
    </w:p>
    <w:p w14:paraId="02A3063A" w14:textId="77777777" w:rsidR="00BA6EF4" w:rsidRDefault="00BA6EF4" w:rsidP="00943EA2">
      <w:pPr>
        <w:rPr>
          <w:rFonts w:ascii="Georgia" w:hAnsi="Georgia"/>
          <w:b/>
          <w:bCs/>
        </w:rPr>
      </w:pPr>
    </w:p>
    <w:p w14:paraId="4610E986" w14:textId="0DB8B922" w:rsidR="00943EA2" w:rsidRPr="009422C3" w:rsidRDefault="00943EA2" w:rsidP="00943EA2">
      <w:pPr>
        <w:rPr>
          <w:rFonts w:ascii="Georgia" w:hAnsi="Georgia"/>
        </w:rPr>
      </w:pPr>
      <w:r w:rsidRPr="009422C3">
        <w:rPr>
          <w:rFonts w:ascii="Georgia" w:hAnsi="Georgia"/>
          <w:b/>
          <w:bCs/>
        </w:rPr>
        <w:t>EARLIER CAREER</w:t>
      </w:r>
      <w:r w:rsidRPr="009422C3">
        <w:rPr>
          <w:rFonts w:ascii="Georgia" w:hAnsi="Georgia"/>
        </w:rPr>
        <w:br/>
        <w:t xml:space="preserve">Progressive </w:t>
      </w:r>
      <w:r w:rsidR="00BA6EF4">
        <w:rPr>
          <w:rFonts w:ascii="Georgia" w:hAnsi="Georgia"/>
        </w:rPr>
        <w:t xml:space="preserve">Recruiting, </w:t>
      </w:r>
      <w:r w:rsidRPr="009422C3">
        <w:rPr>
          <w:rFonts w:ascii="Georgia" w:hAnsi="Georgia"/>
        </w:rPr>
        <w:t>HR</w:t>
      </w:r>
      <w:r w:rsidR="00BA6EF4">
        <w:rPr>
          <w:rFonts w:ascii="Georgia" w:hAnsi="Georgia"/>
        </w:rPr>
        <w:t xml:space="preserve"> Business Partner,</w:t>
      </w:r>
      <w:r w:rsidRPr="009422C3">
        <w:rPr>
          <w:rFonts w:ascii="Georgia" w:hAnsi="Georgia"/>
        </w:rPr>
        <w:t xml:space="preserve"> Compensation</w:t>
      </w:r>
      <w:r w:rsidR="009B23DE">
        <w:rPr>
          <w:rFonts w:ascii="Georgia" w:hAnsi="Georgia"/>
        </w:rPr>
        <w:t>, and Benefits</w:t>
      </w:r>
      <w:r w:rsidRPr="009422C3">
        <w:rPr>
          <w:rFonts w:ascii="Georgia" w:hAnsi="Georgia"/>
        </w:rPr>
        <w:t xml:space="preserve"> Roles </w:t>
      </w:r>
      <w:r w:rsidRPr="009422C3">
        <w:rPr>
          <w:rFonts w:ascii="Georgia" w:hAnsi="Georgia"/>
        </w:rPr>
        <w:br/>
      </w:r>
      <w:r w:rsidR="00BA6EF4" w:rsidRPr="009422C3">
        <w:rPr>
          <w:rFonts w:ascii="Georgia" w:hAnsi="Georgia"/>
        </w:rPr>
        <w:t xml:space="preserve">• </w:t>
      </w:r>
      <w:r w:rsidR="00BA6EF4">
        <w:rPr>
          <w:rFonts w:ascii="Georgia" w:hAnsi="Georgia"/>
        </w:rPr>
        <w:t>Industries including pharmaceutical, hospitality, document management, financial, technology.</w:t>
      </w:r>
    </w:p>
    <w:p w14:paraId="11DBA25C" w14:textId="61FAE4C9" w:rsidR="00943EA2" w:rsidRPr="009422C3" w:rsidRDefault="00943EA2" w:rsidP="00943EA2">
      <w:pPr>
        <w:rPr>
          <w:rFonts w:ascii="Georgia" w:hAnsi="Georgia"/>
        </w:rPr>
      </w:pPr>
      <w:r w:rsidRPr="009422C3">
        <w:rPr>
          <w:rFonts w:ascii="Times New Roman" w:hAnsi="Times New Roman" w:cs="Times New Roman"/>
        </w:rPr>
        <w:t>════════════════════════════════════════════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b/>
          <w:bCs/>
        </w:rPr>
        <w:t>TECHNOLOGY STACK</w:t>
      </w:r>
      <w:r w:rsidRPr="009422C3">
        <w:rPr>
          <w:rFonts w:ascii="Georgia" w:hAnsi="Georgia"/>
        </w:rPr>
        <w:br/>
        <w:t>Workday (Core HCM, Compensation, Talent Acquisition, Integrations, Reporting)</w:t>
      </w:r>
      <w:r w:rsidRPr="009422C3">
        <w:rPr>
          <w:rFonts w:ascii="Georgia" w:hAnsi="Georgia"/>
        </w:rPr>
        <w:br/>
        <w:t>Dayforce</w:t>
      </w:r>
      <w:r w:rsidRPr="009422C3">
        <w:rPr>
          <w:rFonts w:ascii="Georgia" w:hAnsi="Georgia"/>
        </w:rPr>
        <w:br/>
        <w:t>ServiceNow</w:t>
      </w:r>
      <w:r w:rsidRPr="009422C3">
        <w:rPr>
          <w:rFonts w:ascii="Georgia" w:hAnsi="Georgia"/>
        </w:rPr>
        <w:br/>
        <w:t>HRIS Security Governance &amp; Role-Based Access</w:t>
      </w:r>
      <w:r w:rsidRPr="009422C3">
        <w:rPr>
          <w:rFonts w:ascii="Georgia" w:hAnsi="Georgia"/>
        </w:rPr>
        <w:br/>
        <w:t>Advanced Excel, Access &amp; VBA</w:t>
      </w:r>
      <w:r w:rsidRPr="009422C3">
        <w:rPr>
          <w:rFonts w:ascii="Georgia" w:hAnsi="Georgia"/>
        </w:rPr>
        <w:br/>
      </w:r>
      <w:r w:rsidR="00407E41">
        <w:rPr>
          <w:rFonts w:ascii="Georgia" w:hAnsi="Georgia"/>
        </w:rPr>
        <w:t xml:space="preserve">Generative </w:t>
      </w:r>
      <w:r w:rsidR="00407E41" w:rsidRPr="00C80EDA">
        <w:rPr>
          <w:rFonts w:ascii="Georgia" w:hAnsi="Georgia"/>
        </w:rPr>
        <w:t>AI</w:t>
      </w:r>
      <w:r w:rsidR="00407E41">
        <w:rPr>
          <w:rFonts w:ascii="Georgia" w:hAnsi="Georgia"/>
        </w:rPr>
        <w:t xml:space="preserve"> &amp; </w:t>
      </w:r>
      <w:r w:rsidR="00407E41">
        <w:rPr>
          <w:rFonts w:ascii="Georgia" w:hAnsi="Georgia"/>
        </w:rPr>
        <w:t xml:space="preserve">Workflow </w:t>
      </w:r>
      <w:r w:rsidR="00407E41">
        <w:rPr>
          <w:rFonts w:ascii="Georgia" w:hAnsi="Georgia"/>
        </w:rPr>
        <w:t>Automation: ChatGPT, MS Co</w:t>
      </w:r>
      <w:r w:rsidR="00407E41">
        <w:rPr>
          <w:rFonts w:ascii="Georgia" w:hAnsi="Georgia"/>
        </w:rPr>
        <w:t>p</w:t>
      </w:r>
      <w:r w:rsidR="00407E41">
        <w:rPr>
          <w:rFonts w:ascii="Georgia" w:hAnsi="Georgia"/>
        </w:rPr>
        <w:t>ilot, Notebook LM, n8n, workflow automation, AI Agent Development</w:t>
      </w:r>
      <w:r w:rsidRPr="009422C3">
        <w:rPr>
          <w:rFonts w:ascii="Georgia" w:hAnsi="Georgia"/>
        </w:rPr>
        <w:br/>
        <w:t>Market Pricing Platforms (</w:t>
      </w:r>
      <w:proofErr w:type="spellStart"/>
      <w:r w:rsidRPr="009422C3">
        <w:rPr>
          <w:rFonts w:ascii="Georgia" w:hAnsi="Georgia"/>
        </w:rPr>
        <w:t>PayFactors</w:t>
      </w:r>
      <w:proofErr w:type="spellEnd"/>
      <w:r w:rsidRPr="009422C3">
        <w:rPr>
          <w:rFonts w:ascii="Georgia" w:hAnsi="Georgia"/>
        </w:rPr>
        <w:t>, Culpepper, Salary.com)</w:t>
      </w:r>
    </w:p>
    <w:p w14:paraId="37D9CCDC" w14:textId="28110D51" w:rsidR="00943EA2" w:rsidRPr="009422C3" w:rsidRDefault="00943EA2">
      <w:pPr>
        <w:rPr>
          <w:rFonts w:ascii="Georgia" w:hAnsi="Georgia"/>
        </w:rPr>
      </w:pPr>
      <w:r w:rsidRPr="009422C3">
        <w:rPr>
          <w:rFonts w:ascii="Times New Roman" w:hAnsi="Times New Roman" w:cs="Times New Roman"/>
        </w:rPr>
        <w:t>════════════════════════════════════════════</w:t>
      </w:r>
      <w:r w:rsidRPr="009422C3">
        <w:rPr>
          <w:rFonts w:ascii="Georgia" w:hAnsi="Georgia"/>
        </w:rPr>
        <w:br/>
      </w:r>
      <w:r w:rsidRPr="009422C3">
        <w:rPr>
          <w:rFonts w:ascii="Georgia" w:hAnsi="Georgia"/>
          <w:b/>
          <w:bCs/>
        </w:rPr>
        <w:t>EDUCATION</w:t>
      </w:r>
      <w:r w:rsidRPr="009422C3">
        <w:rPr>
          <w:rFonts w:ascii="Georgia" w:hAnsi="Georgia"/>
        </w:rPr>
        <w:br/>
        <w:t xml:space="preserve">Master of Arts, Human Resources &amp; Industrial Relations </w:t>
      </w:r>
      <w:r w:rsidRPr="009422C3">
        <w:rPr>
          <w:rFonts w:ascii="Georgia" w:hAnsi="Georgia" w:cs="Aptos"/>
        </w:rPr>
        <w:t>–</w:t>
      </w:r>
      <w:r w:rsidRPr="009422C3">
        <w:rPr>
          <w:rFonts w:ascii="Georgia" w:hAnsi="Georgia"/>
        </w:rPr>
        <w:t xml:space="preserve"> University of Minnesota</w:t>
      </w:r>
      <w:r w:rsidRPr="009422C3">
        <w:rPr>
          <w:rFonts w:ascii="Georgia" w:hAnsi="Georgia"/>
        </w:rPr>
        <w:br/>
        <w:t xml:space="preserve">Bachelor of Science, Psychology </w:t>
      </w:r>
      <w:r w:rsidRPr="009422C3">
        <w:rPr>
          <w:rFonts w:ascii="Georgia" w:hAnsi="Georgia" w:cs="Aptos"/>
        </w:rPr>
        <w:t>–</w:t>
      </w:r>
      <w:r w:rsidRPr="009422C3">
        <w:rPr>
          <w:rFonts w:ascii="Georgia" w:hAnsi="Georgia"/>
        </w:rPr>
        <w:t xml:space="preserve"> University of Alabama</w:t>
      </w:r>
    </w:p>
    <w:sectPr w:rsidR="00943EA2" w:rsidRPr="009422C3" w:rsidSect="00407E41">
      <w:pgSz w:w="12240" w:h="15840"/>
      <w:pgMar w:top="900" w:right="450" w:bottom="81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A2"/>
    <w:rsid w:val="000E4D57"/>
    <w:rsid w:val="001F6C4F"/>
    <w:rsid w:val="002B654C"/>
    <w:rsid w:val="00407E41"/>
    <w:rsid w:val="00456C85"/>
    <w:rsid w:val="0050200F"/>
    <w:rsid w:val="005B50B9"/>
    <w:rsid w:val="006A6E1F"/>
    <w:rsid w:val="00704088"/>
    <w:rsid w:val="009422C3"/>
    <w:rsid w:val="00943EA2"/>
    <w:rsid w:val="00944D2C"/>
    <w:rsid w:val="009564E4"/>
    <w:rsid w:val="009B23DE"/>
    <w:rsid w:val="00AF733A"/>
    <w:rsid w:val="00B54C0D"/>
    <w:rsid w:val="00BA6EF4"/>
    <w:rsid w:val="00C153A7"/>
    <w:rsid w:val="00CE18C7"/>
    <w:rsid w:val="00D00A1D"/>
    <w:rsid w:val="00D034B8"/>
    <w:rsid w:val="00F46D76"/>
    <w:rsid w:val="00FC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EC35"/>
  <w15:chartTrackingRefBased/>
  <w15:docId w15:val="{D14F7969-981D-4DCD-B3F0-77B7B974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E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E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E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E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E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E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E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E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E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E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4D2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 Laney</dc:creator>
  <cp:keywords/>
  <dc:description/>
  <cp:lastModifiedBy>Zach Laney</cp:lastModifiedBy>
  <cp:revision>5</cp:revision>
  <dcterms:created xsi:type="dcterms:W3CDTF">2026-09-07T22:34:00Z</dcterms:created>
  <dcterms:modified xsi:type="dcterms:W3CDTF">2026-09-07T23:34:00Z</dcterms:modified>
</cp:coreProperties>
</file>